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b/>
          <w:bCs/>
          <w:sz w:val="20"/>
          <w:szCs w:val="20"/>
        </w:rPr>
        <w:t>ZAŁĄCZNIK Nr 2 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b/>
          <w:bCs/>
          <w:sz w:val="20"/>
          <w:szCs w:val="20"/>
        </w:rPr>
        <w:t>SZCZEGÓŁOWE WYMAGANIA DOTYCZĄCE ZAKRESU DANYCH UJĘTYCH W ZGŁOSZENIU INSTALACJI WYTWARZAJĄCYCH POLA ELEKTROMAGNETYCZNE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b/>
          <w:bCs/>
          <w:sz w:val="20"/>
          <w:szCs w:val="20"/>
        </w:rPr>
        <w:t xml:space="preserve">1. W zgłoszeniu instalacji stacji elektroenergetycznych lub napowietrznych linii elektroenergetycznych o napięciu znamionowym nie niższym niż 110 </w:t>
      </w:r>
      <w:proofErr w:type="spellStart"/>
      <w:r w:rsidRPr="00C70D8A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Pr="00C70D8A">
        <w:rPr>
          <w:rFonts w:ascii="Arial" w:hAnsi="Arial" w:cs="Arial"/>
          <w:b/>
          <w:bCs/>
          <w:sz w:val="20"/>
          <w:szCs w:val="20"/>
        </w:rPr>
        <w:t xml:space="preserve"> podaje się następujące dane: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1)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współrzędne geograficzne lub współrzędne prostokątne płaskie słupów linii napowietrznej, załamań linii kablowej i głównej bramy wjazdowej stacji elektroenergetycznej,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70D8A">
          <w:rPr>
            <w:rFonts w:ascii="Arial" w:hAnsi="Arial" w:cs="Arial"/>
            <w:sz w:val="20"/>
            <w:szCs w:val="20"/>
          </w:rPr>
          <w:t>1 m</w:t>
        </w:r>
      </w:smartTag>
      <w:r w:rsidRPr="00C70D8A">
        <w:rPr>
          <w:rFonts w:ascii="Arial" w:hAnsi="Arial" w:cs="Arial"/>
          <w:sz w:val="20"/>
          <w:szCs w:val="2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2)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ogólny opis sposobu (sposobów) zagospodarowania otoczenia instalacji, na podstawie dostępnych danych dokumentacyjnych lub wizji w terenie;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3)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napięcie znamionowe</w:t>
      </w:r>
      <w:r w:rsidRPr="00C70D8A">
        <w:rPr>
          <w:rFonts w:ascii="Arial" w:hAnsi="Arial" w:cs="Arial"/>
          <w:sz w:val="20"/>
          <w:szCs w:val="20"/>
          <w:vertAlign w:val="superscript"/>
        </w:rPr>
        <w:t>1)</w:t>
      </w:r>
      <w:r w:rsidRPr="00C70D8A">
        <w:rPr>
          <w:rFonts w:ascii="Arial" w:hAnsi="Arial" w:cs="Arial"/>
          <w:sz w:val="20"/>
          <w:szCs w:val="20"/>
        </w:rPr>
        <w:t>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4)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prąd znamionowy</w:t>
      </w:r>
      <w:r w:rsidRPr="00C70D8A">
        <w:rPr>
          <w:rFonts w:ascii="Arial" w:hAnsi="Arial" w:cs="Arial"/>
          <w:sz w:val="20"/>
          <w:szCs w:val="20"/>
          <w:vertAlign w:val="superscript"/>
        </w:rPr>
        <w:t>2)</w:t>
      </w:r>
      <w:r w:rsidRPr="00C70D8A">
        <w:rPr>
          <w:rFonts w:ascii="Arial" w:hAnsi="Arial" w:cs="Arial"/>
          <w:sz w:val="20"/>
          <w:szCs w:val="20"/>
        </w:rPr>
        <w:t>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5)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długość linii w kilometrach;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6)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minimalną znamionową odległość przewodu pod napięciem od powierzchni ziemi;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7)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kwalifikację instalacji jako przedsięwzięcia mogącego znacząco oddziaływać na środowisko, o którym mowa w przepisach wydanych na podstawie </w:t>
      </w:r>
      <w:hyperlink r:id="rId7" w:anchor="hiperlinkText.rpc?hiperlink=type=tresc:nro=Powszechny.720567:part=a60&amp;full=1#hiperlinkText.rpc?hiperlink=type=tresc:nro=Powszechny.720567:part=a60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60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3 października 2008 r.</w:t>
        </w:r>
      </w:smartTag>
      <w:r w:rsidRPr="00C70D8A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 (Dz. U. Nr 199, poz. 1227, z </w:t>
      </w:r>
      <w:proofErr w:type="spellStart"/>
      <w:r w:rsidRPr="00C70D8A">
        <w:rPr>
          <w:rFonts w:ascii="Arial" w:hAnsi="Arial" w:cs="Arial"/>
          <w:sz w:val="20"/>
          <w:szCs w:val="20"/>
        </w:rPr>
        <w:t>późn</w:t>
      </w:r>
      <w:proofErr w:type="spellEnd"/>
      <w:r w:rsidRPr="00C70D8A">
        <w:rPr>
          <w:rFonts w:ascii="Arial" w:hAnsi="Arial" w:cs="Arial"/>
          <w:sz w:val="20"/>
          <w:szCs w:val="20"/>
        </w:rPr>
        <w:t>. zm.);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8)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wyniki pomiarów poziomów pól elektromagnetycznych, o których mowa w </w:t>
      </w:r>
      <w:hyperlink r:id="rId8" w:anchor="hiperlinkText.rpc?hiperlink=type=tresc:nro=Powszechny.634581:part=a122(a)&amp;full=1#hiperlinkText.rpc?hiperlink=type=tresc:nro=Powszechny.634581:part=a122(a)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122a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 (Dz. U. z 2008 r. Nr 25, poz. 150, z </w:t>
      </w:r>
      <w:proofErr w:type="spellStart"/>
      <w:r w:rsidRPr="00C70D8A">
        <w:rPr>
          <w:rFonts w:ascii="Arial" w:hAnsi="Arial" w:cs="Arial"/>
          <w:sz w:val="20"/>
          <w:szCs w:val="20"/>
        </w:rPr>
        <w:t>późn</w:t>
      </w:r>
      <w:proofErr w:type="spellEnd"/>
      <w:r w:rsidRPr="00C70D8A">
        <w:rPr>
          <w:rFonts w:ascii="Arial" w:hAnsi="Arial" w:cs="Arial"/>
          <w:sz w:val="20"/>
          <w:szCs w:val="20"/>
        </w:rPr>
        <w:t>. zm.), jeśli takie były wymagane</w:t>
      </w:r>
      <w:r w:rsidRPr="00C70D8A">
        <w:rPr>
          <w:rFonts w:ascii="Arial" w:hAnsi="Arial" w:cs="Arial"/>
          <w:sz w:val="20"/>
          <w:szCs w:val="20"/>
          <w:vertAlign w:val="superscript"/>
        </w:rPr>
        <w:t>3)</w:t>
      </w:r>
      <w:r w:rsidRPr="00C70D8A">
        <w:rPr>
          <w:rFonts w:ascii="Arial" w:hAnsi="Arial" w:cs="Arial"/>
          <w:sz w:val="20"/>
          <w:szCs w:val="20"/>
        </w:rPr>
        <w:t>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b/>
          <w:bCs/>
          <w:sz w:val="20"/>
          <w:szCs w:val="20"/>
        </w:rPr>
        <w:t>2. W zgłoszeniu instalacji radiokomunikacyjnych, radionawigacyjnych i radiolokacyjnych, których równoważna moc promieniowana izotropowo wynosi nie mniej niż 15 W, emitujących pola elektromagnetyczne o częstotliwościach od 30 kHz do 300 GHz, z wyłączeniem instalacji używanych w służbie radiokomunikacyjnej amatorskiej, podaje się następujące dane: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1)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współrzędne geograficzne lub współrzędne prostokątne płaskie anten</w:t>
      </w:r>
      <w:r w:rsidRPr="00C70D8A">
        <w:rPr>
          <w:rFonts w:ascii="Arial" w:hAnsi="Arial" w:cs="Arial"/>
          <w:sz w:val="20"/>
          <w:szCs w:val="20"/>
          <w:vertAlign w:val="superscript"/>
        </w:rPr>
        <w:t xml:space="preserve">4) </w:t>
      </w:r>
      <w:r w:rsidRPr="00C70D8A">
        <w:rPr>
          <w:rFonts w:ascii="Arial" w:hAnsi="Arial" w:cs="Arial"/>
          <w:sz w:val="20"/>
          <w:szCs w:val="20"/>
        </w:rPr>
        <w:t xml:space="preserve">instalacji,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70D8A">
          <w:rPr>
            <w:rFonts w:ascii="Arial" w:hAnsi="Arial" w:cs="Arial"/>
            <w:sz w:val="20"/>
            <w:szCs w:val="20"/>
          </w:rPr>
          <w:t>1 m</w:t>
        </w:r>
      </w:smartTag>
      <w:r w:rsidRPr="00C70D8A">
        <w:rPr>
          <w:rFonts w:ascii="Arial" w:hAnsi="Arial" w:cs="Arial"/>
          <w:sz w:val="20"/>
          <w:szCs w:val="2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2)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częstotliwość lub zakresy częstotliwości pracy instalacji;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3)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wysokości środków elektrycznych anten nad poziomem terenu, z dokładnością do jednego metra;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4)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równoważne moce promieniowane izotropowo</w:t>
      </w:r>
      <w:r w:rsidRPr="00C70D8A">
        <w:rPr>
          <w:rFonts w:ascii="Arial" w:hAnsi="Arial" w:cs="Arial"/>
          <w:sz w:val="20"/>
          <w:szCs w:val="20"/>
          <w:vertAlign w:val="superscript"/>
        </w:rPr>
        <w:t>5)</w:t>
      </w:r>
      <w:r w:rsidRPr="00C70D8A">
        <w:rPr>
          <w:rFonts w:ascii="Arial" w:hAnsi="Arial" w:cs="Arial"/>
          <w:sz w:val="20"/>
          <w:szCs w:val="20"/>
        </w:rPr>
        <w:t xml:space="preserve"> poszczególnych anten instalacji;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5)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zakresy azymutów i kątów pochylenia osi głównych wiązek promieniowania</w:t>
      </w:r>
      <w:r w:rsidRPr="00C70D8A">
        <w:rPr>
          <w:rFonts w:ascii="Arial" w:hAnsi="Arial" w:cs="Arial"/>
          <w:sz w:val="20"/>
          <w:szCs w:val="20"/>
          <w:vertAlign w:val="superscript"/>
        </w:rPr>
        <w:t>6)</w:t>
      </w:r>
      <w:r w:rsidRPr="00C70D8A">
        <w:rPr>
          <w:rFonts w:ascii="Arial" w:hAnsi="Arial" w:cs="Arial"/>
          <w:sz w:val="20"/>
          <w:szCs w:val="20"/>
        </w:rPr>
        <w:t xml:space="preserve"> poszczególnych anten instalacji lub informacja o tym, że anteny mają charakterystyki dookólne, wraz z podaniem kątów pochylenia osi głównych wiązek promieniowania;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6)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kwalifikację instalacji jako przedsięwzięcia mogącego znacząco oddziaływać na środowisko, o którym mowa w przepisach wydanych na podstawie </w:t>
      </w:r>
      <w:hyperlink r:id="rId9" w:anchor="hiperlinkText.rpc?hiperlink=type=tresc:nro=Powszechny.720567:part=a60&amp;full=1#hiperlinkText.rpc?hiperlink=type=tresc:nro=Powszechny.720567:part=a60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60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3 października 2008 r.</w:t>
        </w:r>
      </w:smartTag>
      <w:r w:rsidRPr="00C70D8A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 - przez podanie informacji, czy miejsca dostępne dla ludności</w:t>
      </w:r>
      <w:r w:rsidRPr="00C70D8A">
        <w:rPr>
          <w:rFonts w:ascii="Arial" w:hAnsi="Arial" w:cs="Arial"/>
          <w:sz w:val="20"/>
          <w:szCs w:val="20"/>
          <w:vertAlign w:val="superscript"/>
        </w:rPr>
        <w:t>7)</w:t>
      </w:r>
      <w:r w:rsidRPr="00C70D8A">
        <w:rPr>
          <w:rFonts w:ascii="Arial" w:hAnsi="Arial" w:cs="Arial"/>
          <w:sz w:val="20"/>
          <w:szCs w:val="20"/>
        </w:rPr>
        <w:t xml:space="preserve"> znajdują się w określonej w rozporządzeniu odległości od środków elektrycznych poszczególnych anten, w osi ich głównych wiązek promieniowania</w:t>
      </w:r>
      <w:r w:rsidRPr="00C70D8A">
        <w:rPr>
          <w:rFonts w:ascii="Arial" w:hAnsi="Arial" w:cs="Arial"/>
          <w:sz w:val="20"/>
          <w:szCs w:val="20"/>
          <w:vertAlign w:val="superscript"/>
        </w:rPr>
        <w:t>8)</w:t>
      </w:r>
      <w:r w:rsidRPr="00C70D8A">
        <w:rPr>
          <w:rFonts w:ascii="Arial" w:hAnsi="Arial" w:cs="Arial"/>
          <w:sz w:val="20"/>
          <w:szCs w:val="20"/>
        </w:rPr>
        <w:t>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7)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wyniki pomiarów poziomów pól elektromagnetycznych, o których mowa w </w:t>
      </w:r>
      <w:hyperlink r:id="rId10" w:anchor="hiperlinkText.rpc?hiperlink=type=tresc:nro=Powszechny.634581:part=a122(a)&amp;full=1#hiperlinkText.rpc?hiperlink=type=tresc:nro=Powszechny.634581:part=a122(a)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122a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środowiska, jeśli takie były wymagane</w:t>
      </w:r>
      <w:r w:rsidRPr="00C70D8A">
        <w:rPr>
          <w:rFonts w:ascii="Arial" w:hAnsi="Arial" w:cs="Arial"/>
          <w:sz w:val="20"/>
          <w:szCs w:val="20"/>
          <w:vertAlign w:val="superscript"/>
        </w:rPr>
        <w:t>3)</w:t>
      </w:r>
      <w:r w:rsidRPr="00C70D8A">
        <w:rPr>
          <w:rFonts w:ascii="Arial" w:hAnsi="Arial" w:cs="Arial"/>
          <w:sz w:val="20"/>
          <w:szCs w:val="20"/>
        </w:rPr>
        <w:t>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b/>
          <w:bCs/>
          <w:sz w:val="20"/>
          <w:szCs w:val="20"/>
        </w:rPr>
        <w:t>3. W zgłoszeniu instalacji używanych w służbie radiokomunikacyjnej amatorskiej podaje się następujące dane: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1)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dla instalacji z nadajnikiem o maksymalnej mocy wyjściowej:</w:t>
      </w:r>
    </w:p>
    <w:p w:rsidR="002B764F" w:rsidRPr="00C70D8A" w:rsidRDefault="002B764F" w:rsidP="002B764F">
      <w:pPr>
        <w:ind w:hanging="360"/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</w:rPr>
        <w:t>a)</w:t>
      </w: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do 150 W - adres, pod którym instalacja jest eksploatowana,</w:t>
      </w:r>
    </w:p>
    <w:p w:rsidR="002B764F" w:rsidRPr="00C70D8A" w:rsidRDefault="002B764F" w:rsidP="002B764F">
      <w:pPr>
        <w:ind w:hanging="360"/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</w:rPr>
        <w:t>b)</w:t>
      </w: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powyżej 150 W - współrzędne geograficzne lub współrzędne prostokątne płaskie punktów zasilania anten</w:t>
      </w:r>
      <w:r w:rsidRPr="00C70D8A">
        <w:rPr>
          <w:rFonts w:ascii="Arial" w:hAnsi="Arial" w:cs="Arial"/>
          <w:sz w:val="20"/>
          <w:szCs w:val="20"/>
          <w:vertAlign w:val="superscript"/>
        </w:rPr>
        <w:t>4)</w:t>
      </w:r>
      <w:r w:rsidRPr="00C70D8A">
        <w:rPr>
          <w:rFonts w:ascii="Arial" w:hAnsi="Arial" w:cs="Arial"/>
          <w:sz w:val="20"/>
          <w:szCs w:val="20"/>
        </w:rPr>
        <w:t xml:space="preserve"> instalacji, z dokładnością odpowiednio do jednej dziesiątej sekundy lub w zaokrągleniu do </w:t>
      </w:r>
      <w:smartTag w:uri="urn:schemas-microsoft-com:office:smarttags" w:element="metricconverter">
        <w:smartTagPr>
          <w:attr w:name="ProductID" w:val="1 m"/>
        </w:smartTagPr>
        <w:r w:rsidRPr="00C70D8A">
          <w:rPr>
            <w:rFonts w:ascii="Arial" w:hAnsi="Arial" w:cs="Arial"/>
            <w:sz w:val="20"/>
            <w:szCs w:val="20"/>
          </w:rPr>
          <w:t>1 m</w:t>
        </w:r>
      </w:smartTag>
      <w:r w:rsidRPr="00C70D8A">
        <w:rPr>
          <w:rFonts w:ascii="Arial" w:hAnsi="Arial" w:cs="Arial"/>
          <w:sz w:val="20"/>
          <w:szCs w:val="20"/>
        </w:rPr>
        <w:t xml:space="preserve"> (współrzędne mogą być określone z użyciem technik GPS lub innych dostępnych technik, z zachowaniem wymaganej dokładności) w obowiązującym układzie odniesień przestrzennych;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2)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częstotliwość lub zakresy częstotliwości pracy instalacji;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3)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wysokości środków elektrycznych anten nad poziomem terenu, z dokładnością do jednego metra;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4)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równoważne moce promieniowane izotropowo</w:t>
      </w:r>
      <w:r w:rsidRPr="00C70D8A">
        <w:rPr>
          <w:rFonts w:ascii="Arial" w:hAnsi="Arial" w:cs="Arial"/>
          <w:sz w:val="20"/>
          <w:szCs w:val="20"/>
          <w:vertAlign w:val="superscript"/>
        </w:rPr>
        <w:t>5)</w:t>
      </w:r>
      <w:r w:rsidRPr="00C70D8A">
        <w:rPr>
          <w:rFonts w:ascii="Arial" w:hAnsi="Arial" w:cs="Arial"/>
          <w:sz w:val="20"/>
          <w:szCs w:val="20"/>
        </w:rPr>
        <w:t xml:space="preserve"> poszczególnych anten instalacji;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lastRenderedPageBreak/>
        <w:t>  </w:t>
      </w:r>
      <w:r w:rsidRPr="00C70D8A">
        <w:rPr>
          <w:rFonts w:ascii="Arial" w:hAnsi="Arial" w:cs="Arial"/>
          <w:sz w:val="20"/>
          <w:szCs w:val="20"/>
        </w:rPr>
        <w:t>5)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zakresy azymutów i kątów pochylenia osi głównych wiązek promieniowania</w:t>
      </w:r>
      <w:r w:rsidRPr="00C70D8A">
        <w:rPr>
          <w:rFonts w:ascii="Arial" w:hAnsi="Arial" w:cs="Arial"/>
          <w:sz w:val="20"/>
          <w:szCs w:val="20"/>
          <w:vertAlign w:val="superscript"/>
        </w:rPr>
        <w:t>6)</w:t>
      </w:r>
      <w:r w:rsidRPr="00C70D8A">
        <w:rPr>
          <w:rFonts w:ascii="Arial" w:hAnsi="Arial" w:cs="Arial"/>
          <w:sz w:val="20"/>
          <w:szCs w:val="20"/>
        </w:rPr>
        <w:t xml:space="preserve"> poszczególnych anten instalacji lub informacja o tym, że anteny mają charakterystyki dookólne, wraz z podaniem kątów pochylenia osi głównych wiązek promieniowania;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6)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kwalifikację instalacji jako przedsięwzięcia mogącego znacząco oddziaływać na środowisko, o którym mowa w przepisach wydanych na podstawie </w:t>
      </w:r>
      <w:hyperlink r:id="rId11" w:anchor="hiperlinkText.rpc?hiperlink=type=tresc:nro=Powszechny.720567:part=a60&amp;full=1#hiperlinkText.rpc?hiperlink=type=tresc:nro=Powszechny.720567:part=a60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60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3 października 2008 r.</w:t>
        </w:r>
      </w:smartTag>
      <w:r w:rsidRPr="00C70D8A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 - przez podanie informacji, czy miejsca dostępne dla ludności</w:t>
      </w:r>
      <w:r w:rsidRPr="00C70D8A">
        <w:rPr>
          <w:rFonts w:ascii="Arial" w:hAnsi="Arial" w:cs="Arial"/>
          <w:sz w:val="20"/>
          <w:szCs w:val="20"/>
          <w:vertAlign w:val="superscript"/>
        </w:rPr>
        <w:t>7)</w:t>
      </w:r>
      <w:r w:rsidRPr="00C70D8A">
        <w:rPr>
          <w:rFonts w:ascii="Arial" w:hAnsi="Arial" w:cs="Arial"/>
          <w:sz w:val="20"/>
          <w:szCs w:val="20"/>
        </w:rPr>
        <w:t xml:space="preserve"> znajdują się w określonej w rozporządzeniu odległości od środków elektrycznych poszczególnych anten, w osi ich głównych wiązek promieniowania;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7)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wyniki pomiarów poziomów pól elektromagnetycznych, o których mowa w </w:t>
      </w:r>
      <w:hyperlink r:id="rId12" w:anchor="hiperlinkText.rpc?hiperlink=type=tresc:nro=Powszechny.634581:part=a122(a)&amp;full=1#hiperlinkText.rpc?hiperlink=type=tresc:nro=Powszechny.634581:part=a122(a)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122a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środowiska, jeśli takie były wymagane</w:t>
      </w:r>
      <w:r w:rsidRPr="00C70D8A">
        <w:rPr>
          <w:rFonts w:ascii="Arial" w:hAnsi="Arial" w:cs="Arial"/>
          <w:sz w:val="20"/>
          <w:szCs w:val="20"/>
          <w:vertAlign w:val="superscript"/>
        </w:rPr>
        <w:t>3), 9)</w:t>
      </w:r>
      <w:r w:rsidRPr="00C70D8A">
        <w:rPr>
          <w:rFonts w:ascii="Arial" w:hAnsi="Arial" w:cs="Arial"/>
          <w:sz w:val="20"/>
          <w:szCs w:val="20"/>
        </w:rPr>
        <w:t>;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Style w:val="tabulatory"/>
          <w:rFonts w:ascii="Arial" w:hAnsi="Arial" w:cs="Arial"/>
          <w:sz w:val="20"/>
          <w:szCs w:val="20"/>
        </w:rPr>
        <w:t>  </w:t>
      </w:r>
      <w:r w:rsidRPr="00C70D8A">
        <w:rPr>
          <w:rFonts w:ascii="Arial" w:hAnsi="Arial" w:cs="Arial"/>
          <w:sz w:val="20"/>
          <w:szCs w:val="20"/>
        </w:rPr>
        <w:t>8)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datę wydania i numer pozwolenia na używanie urządzeń radiowych nadawczych lub nadawczo-odbiorczych, o których mowa w przepisach w sprawie pozwoleń dla służby radiokomunikacyjnej amatorskiej.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</w:rPr>
        <w:t>Objaśnienia: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1)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Dla stacji elektroenergetycznych - napięcia znamionowe. Napięcie znamionowe jest to napięcie, na które instalacja została zaprojektowana.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2)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Dotyczy linii elektroenergetycznych. Prąd znamionowy jest to: w przypadku linii o napięciu 110 </w:t>
      </w:r>
      <w:proofErr w:type="spellStart"/>
      <w:r w:rsidRPr="00C70D8A">
        <w:rPr>
          <w:rFonts w:ascii="Arial" w:hAnsi="Arial" w:cs="Arial"/>
          <w:sz w:val="20"/>
          <w:szCs w:val="20"/>
        </w:rPr>
        <w:t>kV</w:t>
      </w:r>
      <w:proofErr w:type="spellEnd"/>
      <w:r w:rsidRPr="00C70D8A">
        <w:rPr>
          <w:rFonts w:ascii="Arial" w:hAnsi="Arial" w:cs="Arial"/>
          <w:sz w:val="20"/>
          <w:szCs w:val="20"/>
        </w:rPr>
        <w:t xml:space="preserve"> - prąd, na jaki linia została zaprojektowana, a w przypadku linii o napięciu powyżej 110 </w:t>
      </w:r>
      <w:proofErr w:type="spellStart"/>
      <w:r w:rsidRPr="00C70D8A">
        <w:rPr>
          <w:rFonts w:ascii="Arial" w:hAnsi="Arial" w:cs="Arial"/>
          <w:sz w:val="20"/>
          <w:szCs w:val="20"/>
        </w:rPr>
        <w:t>kV</w:t>
      </w:r>
      <w:proofErr w:type="spellEnd"/>
      <w:r w:rsidRPr="00C70D8A">
        <w:rPr>
          <w:rFonts w:ascii="Arial" w:hAnsi="Arial" w:cs="Arial"/>
          <w:sz w:val="20"/>
          <w:szCs w:val="20"/>
        </w:rPr>
        <w:t xml:space="preserve"> - prąd występujący w sieci w czasie jej normalnej pracy.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3)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Obowiązek wykonywania pomiarów poziomów pól elektromagnetycznych wynika z </w:t>
      </w:r>
      <w:hyperlink r:id="rId13" w:anchor="hiperlinkText.rpc?hiperlink=type=tresc:nro=Powszechny.634581:part=a122(a)&amp;full=1#hiperlinkText.rpc?hiperlink=type=tresc:nro=Powszechny.634581:part=a122(a)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122a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4)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Antena jest urządzeniem przeznaczonym do wypromieniowania energii fali elektromagnetycznej.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5)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Równoważna moc promieniowana izotropowo, czyli zastępcza moc promieniowana izotropowo (EIRP), jest to iloczyn mocy doprowadzonej do anteny i zysku energetycznego anteny odniesionego do źródła izotropowego.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6)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Oś głównej wiązki promieniowania anteny jest to linia prosta poprowadzona przez środek elektryczny anteny w kierunku wiązki głównej promieniowania tej anteny. Kierunek wiązki głównej promieniowania anteny jest kierunkiem wiązki zawierającym kierunek maksymalnego promieniowania.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7)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Zgodnie z </w:t>
      </w:r>
      <w:hyperlink r:id="rId14" w:anchor="hiperlinkText.rpc?hiperlink=type=tresc:nro=Powszechny.634581:part=a124u2&amp;full=1#hiperlinkText.rpc?hiperlink=type=tresc:nro=Powszechny.634581:part=a124u2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124 ust. 2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 przez miejsca dostępne dla ludności rozumie się wszelkie miejsca, z wyjątkiem miejsc, do których dostęp ludności jest zabroniony lub niemożliwy bez użycia sprzętu technicznego.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8)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>Nie dotyczy radiolinii.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  <w:r w:rsidRPr="00C70D8A">
        <w:rPr>
          <w:rFonts w:ascii="Arial" w:hAnsi="Arial" w:cs="Arial"/>
          <w:sz w:val="20"/>
          <w:szCs w:val="20"/>
          <w:vertAlign w:val="superscript"/>
        </w:rPr>
        <w:t>9)</w:t>
      </w:r>
      <w:r w:rsidRPr="00C70D8A">
        <w:rPr>
          <w:rStyle w:val="tabulatory"/>
          <w:rFonts w:ascii="Arial" w:hAnsi="Arial" w:cs="Arial"/>
          <w:sz w:val="20"/>
          <w:szCs w:val="20"/>
        </w:rPr>
        <w:t>   </w:t>
      </w:r>
      <w:r w:rsidRPr="00C70D8A">
        <w:rPr>
          <w:rFonts w:ascii="Arial" w:hAnsi="Arial" w:cs="Arial"/>
          <w:sz w:val="20"/>
          <w:szCs w:val="20"/>
        </w:rPr>
        <w:t xml:space="preserve">Zgodnie z </w:t>
      </w:r>
      <w:hyperlink r:id="rId15" w:anchor="hiperlinkText.rpc?hiperlink=type=tresc:nro=Powszechny.634581:part=a3p21&amp;full=1#hiperlinkText.rpc?hiperlink=type=tresc:nro=Powszechny.634581:part=a3p21&amp;full=1" w:tgtFrame="_parent" w:history="1">
        <w:r w:rsidRPr="00C70D8A">
          <w:rPr>
            <w:rStyle w:val="Hipercze"/>
            <w:rFonts w:ascii="Arial" w:hAnsi="Arial" w:cs="Arial"/>
            <w:sz w:val="20"/>
            <w:szCs w:val="20"/>
          </w:rPr>
          <w:t>art. 3 pkt 21</w:t>
        </w:r>
      </w:hyperlink>
      <w:r w:rsidRPr="00C70D8A">
        <w:rPr>
          <w:rFonts w:ascii="Arial" w:hAnsi="Arial" w:cs="Arial"/>
          <w:sz w:val="20"/>
          <w:szCs w:val="20"/>
        </w:rPr>
        <w:t xml:space="preserve"> ustawy z dnia </w:t>
      </w:r>
      <w:smartTag w:uri="urn:schemas-microsoft-com:office:smarttags" w:element="date">
        <w:smartTagPr>
          <w:attr w:name="Year" w:val="2001"/>
          <w:attr w:name="Day" w:val="27"/>
          <w:attr w:name="Month" w:val="4"/>
          <w:attr w:name="ls" w:val="trans"/>
        </w:smartTagPr>
        <w:r w:rsidRPr="00C70D8A">
          <w:rPr>
            <w:rFonts w:ascii="Arial" w:hAnsi="Arial" w:cs="Arial"/>
            <w:sz w:val="20"/>
            <w:szCs w:val="20"/>
          </w:rPr>
          <w:t>27 kwietnia 2001 r.</w:t>
        </w:r>
      </w:smartTag>
      <w:r w:rsidRPr="00C70D8A">
        <w:rPr>
          <w:rFonts w:ascii="Arial" w:hAnsi="Arial" w:cs="Arial"/>
          <w:sz w:val="20"/>
          <w:szCs w:val="20"/>
        </w:rPr>
        <w:t xml:space="preserve"> - Prawo ochrony środowiska przez pomiar rozumie się również obserwacje oraz analizy.</w:t>
      </w:r>
    </w:p>
    <w:p w:rsidR="002B764F" w:rsidRPr="00C70D8A" w:rsidRDefault="002B764F" w:rsidP="002B764F">
      <w:pPr>
        <w:jc w:val="both"/>
        <w:rPr>
          <w:rFonts w:ascii="Arial" w:hAnsi="Arial" w:cs="Arial"/>
          <w:sz w:val="20"/>
          <w:szCs w:val="20"/>
        </w:rPr>
      </w:pPr>
    </w:p>
    <w:p w:rsidR="00BB387C" w:rsidRDefault="00BB387C"/>
    <w:sectPr w:rsidR="00BB38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C5" w:rsidRDefault="00D468C5" w:rsidP="00395BD3">
      <w:r>
        <w:separator/>
      </w:r>
    </w:p>
  </w:endnote>
  <w:endnote w:type="continuationSeparator" w:id="0">
    <w:p w:rsidR="00D468C5" w:rsidRDefault="00D468C5" w:rsidP="0039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Default="00395B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Pr="0072167B" w:rsidRDefault="00395BD3" w:rsidP="00395BD3">
    <w:pPr>
      <w:pStyle w:val="Akapitzlist"/>
      <w:shd w:val="clear" w:color="auto" w:fill="FFFFFF"/>
      <w:spacing w:after="0"/>
      <w:ind w:left="0"/>
      <w:jc w:val="both"/>
      <w:rPr>
        <w:rFonts w:ascii="Arial" w:eastAsia="Times New Roman" w:hAnsi="Arial" w:cs="Arial"/>
        <w:bCs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bCs/>
        <w:color w:val="000000"/>
        <w:sz w:val="16"/>
        <w:szCs w:val="16"/>
        <w:lang w:eastAsia="pl-PL"/>
      </w:rPr>
      <w:t xml:space="preserve">* - </w:t>
    </w:r>
    <w:r>
      <w:rPr>
        <w:rFonts w:ascii="Arial" w:eastAsia="Times New Roman" w:hAnsi="Arial" w:cs="Arial"/>
        <w:bCs/>
        <w:color w:val="000000"/>
        <w:sz w:val="16"/>
        <w:szCs w:val="16"/>
        <w:lang w:eastAsia="pl-PL"/>
      </w:rPr>
      <w:t xml:space="preserve">zgodnie z załącznikiem nr </w:t>
    </w:r>
    <w:r>
      <w:rPr>
        <w:rFonts w:ascii="Arial" w:eastAsia="Times New Roman" w:hAnsi="Arial" w:cs="Arial"/>
        <w:bCs/>
        <w:color w:val="000000"/>
        <w:sz w:val="16"/>
        <w:szCs w:val="16"/>
        <w:lang w:eastAsia="pl-PL"/>
      </w:rPr>
      <w:t>2</w:t>
    </w:r>
    <w:bookmarkStart w:id="0" w:name="_GoBack"/>
    <w:bookmarkEnd w:id="0"/>
    <w:r w:rsidRPr="0072167B">
      <w:rPr>
        <w:rFonts w:ascii="Arial" w:eastAsia="Times New Roman" w:hAnsi="Arial" w:cs="Arial"/>
        <w:bCs/>
        <w:color w:val="000000"/>
        <w:sz w:val="16"/>
        <w:szCs w:val="16"/>
        <w:lang w:eastAsia="pl-PL"/>
      </w:rPr>
      <w:t xml:space="preserve"> do rozporządzenia Ministra Środowiska z dnia 2 lipca 2010 roku w sprawie zgłoszenia instalacji wytwarzającej pola elektromagnetyczne</w:t>
    </w:r>
    <w:r>
      <w:rPr>
        <w:rFonts w:ascii="Arial" w:eastAsia="Times New Roman" w:hAnsi="Arial" w:cs="Arial"/>
        <w:bCs/>
        <w:color w:val="000000"/>
        <w:sz w:val="16"/>
        <w:szCs w:val="16"/>
        <w:lang w:eastAsia="pl-PL"/>
      </w:rPr>
      <w:t>.</w:t>
    </w:r>
  </w:p>
  <w:p w:rsidR="00395BD3" w:rsidRDefault="00395B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Default="00395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C5" w:rsidRDefault="00D468C5" w:rsidP="00395BD3">
      <w:r>
        <w:separator/>
      </w:r>
    </w:p>
  </w:footnote>
  <w:footnote w:type="continuationSeparator" w:id="0">
    <w:p w:rsidR="00D468C5" w:rsidRDefault="00D468C5" w:rsidP="0039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Default="00395B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Default="00395B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D3" w:rsidRDefault="00395B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E4"/>
    <w:rsid w:val="000C1C45"/>
    <w:rsid w:val="001A05E4"/>
    <w:rsid w:val="002B764F"/>
    <w:rsid w:val="00395BD3"/>
    <w:rsid w:val="00BB387C"/>
    <w:rsid w:val="00D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B764F"/>
  </w:style>
  <w:style w:type="character" w:styleId="Hipercze">
    <w:name w:val="Hyperlink"/>
    <w:basedOn w:val="Domylnaczcionkaakapitu"/>
    <w:rsid w:val="002B7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B764F"/>
  </w:style>
  <w:style w:type="character" w:styleId="Hipercze">
    <w:name w:val="Hyperlink"/>
    <w:basedOn w:val="Domylnaczcionkaakapitu"/>
    <w:rsid w:val="002B7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online-02.lex.pl/WKPLOnline/index.rpc" TargetMode="External"/><Relationship Id="rId13" Type="http://schemas.openxmlformats.org/officeDocument/2006/relationships/hyperlink" Target="http://lexonline-02.lex.pl/WKPLOnline/index.rp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lexonline-02.lex.pl/WKPLOnline/index.rpc" TargetMode="External"/><Relationship Id="rId12" Type="http://schemas.openxmlformats.org/officeDocument/2006/relationships/hyperlink" Target="http://lexonline-02.lex.pl/WKPLOnline/index.rpc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xonline-02.lex.pl/WKPLOnline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online-02.lex.pl/WKPLOnline/index.rp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xonline-02.lex.pl/WKPLOnline/index.rp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exonline-02.lex.pl/WKPLOnline/index.rpc" TargetMode="External"/><Relationship Id="rId14" Type="http://schemas.openxmlformats.org/officeDocument/2006/relationships/hyperlink" Target="http://lexonline-02.lex.pl/WKPLOnline/index.rp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3</cp:revision>
  <dcterms:created xsi:type="dcterms:W3CDTF">2014-01-27T13:11:00Z</dcterms:created>
  <dcterms:modified xsi:type="dcterms:W3CDTF">2016-02-12T07:59:00Z</dcterms:modified>
</cp:coreProperties>
</file>